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FEE6" w14:textId="77777777" w:rsidR="00447E6E" w:rsidRDefault="00447E6E" w:rsidP="00447E6E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3769AE2C" w14:textId="77777777" w:rsidR="00447E6E" w:rsidRDefault="00447E6E" w:rsidP="00447E6E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6C4BA80C" w14:textId="77777777" w:rsidR="00447E6E" w:rsidRDefault="00447E6E" w:rsidP="00447E6E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ADDENDUM</w:t>
      </w:r>
    </w:p>
    <w:p w14:paraId="2D7ABAF0" w14:textId="77777777" w:rsidR="00447E6E" w:rsidRDefault="00447E6E" w:rsidP="00447E6E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5862564A" w14:textId="71181385" w:rsidR="00447E6E" w:rsidRDefault="00447E6E" w:rsidP="00447E6E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Council Meeting –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June 12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, 2024</w:t>
      </w:r>
    </w:p>
    <w:p w14:paraId="4F952B33" w14:textId="77777777" w:rsidR="00447E6E" w:rsidRDefault="00447E6E" w:rsidP="00447E6E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28A726F5" w14:textId="77777777" w:rsidR="00447E6E" w:rsidRDefault="00447E6E" w:rsidP="00447E6E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2F8E6045" w14:textId="77777777" w:rsidR="00447E6E" w:rsidRDefault="00447E6E" w:rsidP="00447E6E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040FF3B0" w14:textId="3BE24643" w:rsidR="00447E6E" w:rsidRDefault="00447E6E" w:rsidP="00447E6E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2E2AF5" wp14:editId="1E3394D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F36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73045863" w14:textId="77777777" w:rsidR="00447E6E" w:rsidRDefault="00447E6E" w:rsidP="00447E6E"/>
    <w:p w14:paraId="08BFC9AD" w14:textId="7B4268E8" w:rsidR="00447E6E" w:rsidRDefault="00447E6E" w:rsidP="00447E6E">
      <w:pPr>
        <w:rPr>
          <w:b/>
          <w:bCs/>
          <w:u w:val="single"/>
        </w:rPr>
      </w:pPr>
      <w:r>
        <w:rPr>
          <w:b/>
          <w:bCs/>
          <w:u w:val="single"/>
        </w:rPr>
        <w:t>PREVIOUS BUSINESS</w:t>
      </w:r>
    </w:p>
    <w:p w14:paraId="758F049F" w14:textId="286EE8EC" w:rsidR="00447E6E" w:rsidRDefault="00447E6E" w:rsidP="00447E6E">
      <w:pPr>
        <w:pStyle w:val="ListParagraph"/>
        <w:numPr>
          <w:ilvl w:val="0"/>
          <w:numId w:val="1"/>
        </w:numPr>
      </w:pPr>
      <w:r>
        <w:t xml:space="preserve"> Township of Hilton/Village of Hilton Beach By-law 1420-24, being a by-law for joint management and operation of a Fire Department and resolution</w:t>
      </w:r>
      <w:r w:rsidR="006A5736">
        <w:t xml:space="preserve"> - </w:t>
      </w:r>
    </w:p>
    <w:p w14:paraId="73CF81BE" w14:textId="77777777" w:rsidR="00447E6E" w:rsidRDefault="00447E6E" w:rsidP="00447E6E"/>
    <w:p w14:paraId="46950C14" w14:textId="208EE1C4" w:rsidR="00447E6E" w:rsidRDefault="00447E6E" w:rsidP="00447E6E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249AAA0C" w14:textId="23857D0F" w:rsidR="00447E6E" w:rsidRDefault="006A5736" w:rsidP="006A5736">
      <w:pPr>
        <w:pStyle w:val="ListParagraph"/>
        <w:numPr>
          <w:ilvl w:val="0"/>
          <w:numId w:val="2"/>
        </w:numPr>
      </w:pPr>
      <w:r>
        <w:t xml:space="preserve"> </w:t>
      </w:r>
      <w:proofErr w:type="gramStart"/>
      <w:r>
        <w:t>MOE  Landfill</w:t>
      </w:r>
      <w:proofErr w:type="gramEnd"/>
      <w:r>
        <w:t xml:space="preserve"> Inspection Report – action required</w:t>
      </w:r>
    </w:p>
    <w:p w14:paraId="5F84F805" w14:textId="75DFD80D" w:rsidR="006A5736" w:rsidRPr="00447E6E" w:rsidRDefault="006A5736" w:rsidP="006A5736">
      <w:pPr>
        <w:pStyle w:val="ListParagraph"/>
        <w:numPr>
          <w:ilvl w:val="0"/>
          <w:numId w:val="2"/>
        </w:numPr>
      </w:pPr>
      <w:r>
        <w:t xml:space="preserve">Canada Enabling Accessibility Fund </w:t>
      </w:r>
      <w:proofErr w:type="gramStart"/>
      <w:r>
        <w:t>-  Waterfront</w:t>
      </w:r>
      <w:proofErr w:type="gramEnd"/>
      <w:r>
        <w:t xml:space="preserve"> centre - ramp</w:t>
      </w:r>
    </w:p>
    <w:sectPr w:rsidR="006A5736" w:rsidRPr="0044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B30B5"/>
    <w:multiLevelType w:val="hybridMultilevel"/>
    <w:tmpl w:val="0BF4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44719"/>
    <w:multiLevelType w:val="hybridMultilevel"/>
    <w:tmpl w:val="A56494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09984">
    <w:abstractNumId w:val="1"/>
  </w:num>
  <w:num w:numId="2" w16cid:durableId="104571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6E"/>
    <w:rsid w:val="003031F1"/>
    <w:rsid w:val="00447E6E"/>
    <w:rsid w:val="006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DF77"/>
  <w15:chartTrackingRefBased/>
  <w15:docId w15:val="{1E67E6FB-241B-4E4C-A9AA-5C3E6FCB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6E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7E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E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E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E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E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E6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E6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E6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E6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E6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E6E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E6E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1</cp:revision>
  <dcterms:created xsi:type="dcterms:W3CDTF">2024-06-11T16:12:00Z</dcterms:created>
  <dcterms:modified xsi:type="dcterms:W3CDTF">2024-06-11T16:27:00Z</dcterms:modified>
</cp:coreProperties>
</file>